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BCBF" w14:textId="77777777" w:rsidR="00BE67E4" w:rsidRDefault="002E4814">
      <w:pPr>
        <w:pBdr>
          <w:top w:val="nil"/>
          <w:left w:val="nil"/>
          <w:bottom w:val="nil"/>
          <w:right w:val="nil"/>
          <w:between w:val="nil"/>
        </w:pBdr>
        <w:shd w:val="clear" w:color="auto" w:fill="FFFFFF"/>
        <w:spacing w:before="200" w:after="200"/>
        <w:ind w:left="720"/>
        <w:rPr>
          <w:rFonts w:ascii="Arial" w:eastAsia="Arial" w:hAnsi="Arial" w:cs="Arial"/>
          <w:color w:val="222222"/>
          <w:sz w:val="22"/>
          <w:szCs w:val="22"/>
        </w:rPr>
      </w:pPr>
      <w:r>
        <w:rPr>
          <w:rFonts w:ascii="Arial" w:eastAsia="Arial" w:hAnsi="Arial" w:cs="Arial"/>
          <w:noProof/>
          <w:color w:val="222222"/>
          <w:sz w:val="22"/>
          <w:szCs w:val="22"/>
        </w:rPr>
        <w:drawing>
          <wp:inline distT="0" distB="0" distL="0" distR="0" wp14:anchorId="1EE0C4E1" wp14:editId="2FEDAC67">
            <wp:extent cx="1468364" cy="69350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8364" cy="693503"/>
                    </a:xfrm>
                    <a:prstGeom prst="rect">
                      <a:avLst/>
                    </a:prstGeom>
                    <a:ln/>
                  </pic:spPr>
                </pic:pic>
              </a:graphicData>
            </a:graphic>
          </wp:inline>
        </w:drawing>
      </w:r>
    </w:p>
    <w:p w14:paraId="7497A9CD" w14:textId="77777777" w:rsidR="00BE67E4" w:rsidRDefault="002E4814">
      <w:pPr>
        <w:pBdr>
          <w:top w:val="nil"/>
          <w:left w:val="nil"/>
          <w:bottom w:val="nil"/>
          <w:right w:val="nil"/>
          <w:between w:val="nil"/>
        </w:pBdr>
        <w:shd w:val="clear" w:color="auto" w:fill="FFFFFF"/>
        <w:spacing w:before="200" w:after="200"/>
        <w:ind w:left="720"/>
        <w:rPr>
          <w:rFonts w:ascii="Arial" w:eastAsia="Arial" w:hAnsi="Arial" w:cs="Arial"/>
          <w:color w:val="222222"/>
          <w:sz w:val="22"/>
          <w:szCs w:val="22"/>
        </w:rPr>
      </w:pPr>
      <w:r>
        <w:rPr>
          <w:rFonts w:ascii="Arial" w:eastAsia="Arial" w:hAnsi="Arial" w:cs="Arial"/>
          <w:noProof/>
          <w:color w:val="222222"/>
          <w:sz w:val="22"/>
          <w:szCs w:val="22"/>
        </w:rPr>
        <w:drawing>
          <wp:inline distT="0" distB="0" distL="0" distR="0" wp14:anchorId="4BFBBBE4" wp14:editId="1363F6D1">
            <wp:extent cx="2861436" cy="1609558"/>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861436" cy="1609558"/>
                    </a:xfrm>
                    <a:prstGeom prst="rect">
                      <a:avLst/>
                    </a:prstGeom>
                    <a:ln/>
                  </pic:spPr>
                </pic:pic>
              </a:graphicData>
            </a:graphic>
          </wp:inline>
        </w:drawing>
      </w:r>
    </w:p>
    <w:p w14:paraId="795A0312" w14:textId="77777777" w:rsidR="00BE67E4" w:rsidRDefault="002E4814">
      <w:pPr>
        <w:shd w:val="clear" w:color="auto" w:fill="FFFFFF"/>
        <w:spacing w:before="200" w:after="200"/>
        <w:ind w:left="720"/>
        <w:rPr>
          <w:rFonts w:ascii="Arial" w:eastAsia="Arial" w:hAnsi="Arial" w:cs="Arial"/>
          <w:b/>
          <w:color w:val="222222"/>
        </w:rPr>
      </w:pPr>
      <w:r>
        <w:rPr>
          <w:rFonts w:ascii="Arial" w:eastAsia="Arial" w:hAnsi="Arial" w:cs="Arial"/>
          <w:b/>
          <w:color w:val="222222"/>
        </w:rPr>
        <w:t>Sample Twitter Posts</w:t>
      </w:r>
    </w:p>
    <w:p w14:paraId="0D34D56F" w14:textId="6743D7DE" w:rsidR="00BE67E4" w:rsidRDefault="002E4814">
      <w:pPr>
        <w:shd w:val="clear" w:color="auto" w:fill="FFFFFF"/>
        <w:spacing w:before="200" w:after="200"/>
        <w:ind w:left="720"/>
        <w:rPr>
          <w:rFonts w:ascii="Arial" w:eastAsia="Arial" w:hAnsi="Arial" w:cs="Arial"/>
          <w:color w:val="0000FF"/>
          <w:u w:val="single"/>
        </w:rPr>
      </w:pPr>
      <w:r>
        <w:rPr>
          <w:rFonts w:ascii="Arial" w:eastAsia="Arial" w:hAnsi="Arial" w:cs="Arial"/>
          <w:color w:val="222222"/>
        </w:rPr>
        <w:t>Ever noticed that student attendance drops in t</w:t>
      </w:r>
      <w:r>
        <w:t>he spr</w:t>
      </w:r>
      <w:r>
        <w:rPr>
          <w:rFonts w:ascii="Arial" w:eastAsia="Arial" w:hAnsi="Arial" w:cs="Arial"/>
          <w:color w:val="222222"/>
        </w:rPr>
        <w:t xml:space="preserve">ing &amp; continues downward until the end of school? By preparing for the #SpringSlump, schools &amp; teachers can implement strategies to encourage attendance &amp; participation. Find resources: </w:t>
      </w:r>
      <w:hyperlink r:id="rId8">
        <w:r>
          <w:rPr>
            <w:rFonts w:ascii="Arial" w:eastAsia="Arial" w:hAnsi="Arial" w:cs="Arial"/>
            <w:color w:val="0000FF"/>
            <w:u w:val="single"/>
          </w:rPr>
          <w:t>https://www.attendanceworks.org/resources/spring-attendance-slump/</w:t>
        </w:r>
      </w:hyperlink>
    </w:p>
    <w:p w14:paraId="1AE59FDF" w14:textId="44FDC9F8" w:rsidR="00BE67E4" w:rsidRDefault="002E4814">
      <w:pPr>
        <w:pBdr>
          <w:top w:val="nil"/>
          <w:left w:val="nil"/>
          <w:bottom w:val="nil"/>
          <w:right w:val="nil"/>
          <w:between w:val="nil"/>
        </w:pBdr>
        <w:shd w:val="clear" w:color="auto" w:fill="FFFFFF"/>
        <w:spacing w:before="200" w:after="200"/>
        <w:ind w:left="720"/>
        <w:rPr>
          <w:rFonts w:ascii="Arial" w:eastAsia="Arial" w:hAnsi="Arial" w:cs="Arial"/>
          <w:color w:val="FF0000"/>
        </w:rPr>
      </w:pPr>
      <w:r>
        <w:rPr>
          <w:rFonts w:ascii="Arial" w:eastAsia="Arial" w:hAnsi="Arial" w:cs="Arial"/>
          <w:color w:val="000000"/>
          <w:highlight w:val="white"/>
        </w:rPr>
        <w:t>During the typical #</w:t>
      </w:r>
      <w:r>
        <w:rPr>
          <w:rFonts w:ascii="Arial" w:eastAsia="Arial" w:hAnsi="Arial" w:cs="Arial"/>
          <w:highlight w:val="white"/>
        </w:rPr>
        <w:t>S</w:t>
      </w:r>
      <w:r>
        <w:rPr>
          <w:rFonts w:ascii="Arial" w:eastAsia="Arial" w:hAnsi="Arial" w:cs="Arial"/>
          <w:color w:val="000000"/>
          <w:highlight w:val="white"/>
        </w:rPr>
        <w:t>pring</w:t>
      </w:r>
      <w:r>
        <w:rPr>
          <w:rFonts w:ascii="Arial" w:eastAsia="Arial" w:hAnsi="Arial" w:cs="Arial"/>
          <w:highlight w:val="white"/>
        </w:rPr>
        <w:t>S</w:t>
      </w:r>
      <w:r>
        <w:rPr>
          <w:rFonts w:ascii="Arial" w:eastAsia="Arial" w:hAnsi="Arial" w:cs="Arial"/>
          <w:color w:val="000000"/>
          <w:highlight w:val="white"/>
        </w:rPr>
        <w:t xml:space="preserve">lump attendance </w:t>
      </w:r>
      <w:proofErr w:type="spellStart"/>
      <w:r>
        <w:rPr>
          <w:rFonts w:ascii="Arial" w:eastAsia="Arial" w:hAnsi="Arial" w:cs="Arial"/>
          <w:color w:val="000000"/>
          <w:highlight w:val="white"/>
        </w:rPr>
        <w:t>drops.</w:t>
      </w:r>
      <w:r w:rsidR="00490925">
        <w:rPr>
          <w:rFonts w:ascii="Arial" w:eastAsia="Arial" w:hAnsi="Arial" w:cs="Arial"/>
          <w:color w:val="000000"/>
          <w:highlight w:val="white"/>
        </w:rPr>
        <w:t>The</w:t>
      </w:r>
      <w:proofErr w:type="spellEnd"/>
      <w:r w:rsidR="00490925">
        <w:rPr>
          <w:rFonts w:ascii="Arial" w:eastAsia="Arial" w:hAnsi="Arial" w:cs="Arial"/>
          <w:color w:val="000000"/>
          <w:highlight w:val="white"/>
        </w:rPr>
        <w:t xml:space="preserve"> pandemic </w:t>
      </w:r>
      <w:r>
        <w:rPr>
          <w:rFonts w:ascii="Arial" w:eastAsia="Arial" w:hAnsi="Arial" w:cs="Arial"/>
          <w:color w:val="000000"/>
          <w:highlight w:val="white"/>
        </w:rPr>
        <w:t xml:space="preserve">exacerbated existing student barriers to attendance while also introducing new ones. Active attention to these barriers can help us improve attendance: </w:t>
      </w:r>
      <w:hyperlink r:id="rId9">
        <w:r>
          <w:rPr>
            <w:rFonts w:ascii="Arial" w:eastAsia="Arial" w:hAnsi="Arial" w:cs="Arial"/>
            <w:color w:val="1155CC"/>
            <w:highlight w:val="white"/>
            <w:u w:val="single"/>
          </w:rPr>
          <w:t>https://www.attendanceworks.org/resources/spring-attendance-slump/</w:t>
        </w:r>
      </w:hyperlink>
      <w:r>
        <w:rPr>
          <w:rFonts w:ascii="Arial" w:eastAsia="Arial" w:hAnsi="Arial" w:cs="Arial"/>
          <w:color w:val="000000"/>
          <w:highlight w:val="white"/>
        </w:rPr>
        <w:t xml:space="preserve">   #SchoolEveryDay</w:t>
      </w:r>
    </w:p>
    <w:p w14:paraId="7632E5D5" w14:textId="333A15E1" w:rsidR="00BE67E4" w:rsidRDefault="002E4814">
      <w:pPr>
        <w:pBdr>
          <w:top w:val="nil"/>
          <w:left w:val="nil"/>
          <w:bottom w:val="nil"/>
          <w:right w:val="nil"/>
          <w:between w:val="nil"/>
        </w:pBdr>
        <w:shd w:val="clear" w:color="auto" w:fill="FFFFFF"/>
        <w:spacing w:before="200" w:after="200"/>
        <w:ind w:left="720"/>
        <w:rPr>
          <w:rFonts w:ascii="Arial" w:eastAsia="Arial" w:hAnsi="Arial" w:cs="Arial"/>
          <w:color w:val="222222"/>
        </w:rPr>
      </w:pPr>
      <w:r>
        <w:rPr>
          <w:rFonts w:ascii="Arial" w:eastAsia="Arial" w:hAnsi="Arial" w:cs="Arial"/>
          <w:color w:val="222222"/>
        </w:rPr>
        <w:t xml:space="preserve">To curb the #SpringDip, organize opportunities for students to learn outside the classroom or via virtual field trips to zoos, planetariums, local farms, historical sites or museums.  </w:t>
      </w:r>
      <w:hyperlink r:id="rId10">
        <w:r>
          <w:rPr>
            <w:rFonts w:ascii="Arial" w:eastAsia="Arial" w:hAnsi="Arial" w:cs="Arial"/>
            <w:color w:val="0000FF"/>
            <w:u w:val="single"/>
          </w:rPr>
          <w:t>https://www.attendanceworks.org/resources/spring-attendance-slump/</w:t>
        </w:r>
      </w:hyperlink>
      <w:r>
        <w:rPr>
          <w:rFonts w:ascii="Arial" w:eastAsia="Arial" w:hAnsi="Arial" w:cs="Arial"/>
          <w:color w:val="222222"/>
        </w:rPr>
        <w:t xml:space="preserve"> #SchoolEveryDay</w:t>
      </w:r>
    </w:p>
    <w:p w14:paraId="19A80295" w14:textId="559B1F87" w:rsidR="00BE67E4" w:rsidRDefault="002E4814">
      <w:pPr>
        <w:pBdr>
          <w:top w:val="nil"/>
          <w:left w:val="nil"/>
          <w:bottom w:val="nil"/>
          <w:right w:val="nil"/>
          <w:between w:val="nil"/>
        </w:pBdr>
        <w:shd w:val="clear" w:color="auto" w:fill="FFFFFF"/>
        <w:spacing w:before="200" w:after="200"/>
        <w:ind w:left="720"/>
        <w:rPr>
          <w:rFonts w:ascii="Arial" w:eastAsia="Arial" w:hAnsi="Arial" w:cs="Arial"/>
          <w:color w:val="222222"/>
        </w:rPr>
      </w:pPr>
      <w:r>
        <w:rPr>
          <w:rFonts w:ascii="Arial" w:eastAsia="Arial" w:hAnsi="Arial" w:cs="Arial"/>
          <w:color w:val="222222"/>
          <w:highlight w:val="white"/>
        </w:rPr>
        <w:t>Check out @attendanceworks calendar and handout with sample activities to help keep attendance strong during the spring months.</w:t>
      </w:r>
      <w:r w:rsidR="00490925">
        <w:rPr>
          <w:rFonts w:ascii="Arial" w:eastAsia="Arial" w:hAnsi="Arial" w:cs="Arial"/>
          <w:color w:val="222222"/>
        </w:rPr>
        <w:t xml:space="preserve"> </w:t>
      </w:r>
      <w:hyperlink r:id="rId11">
        <w:r>
          <w:rPr>
            <w:rFonts w:ascii="Arial" w:eastAsia="Arial" w:hAnsi="Arial" w:cs="Arial"/>
            <w:color w:val="1155CC"/>
            <w:highlight w:val="white"/>
            <w:u w:val="single"/>
          </w:rPr>
          <w:t>https://www.attendanceworks.org/resources/spring-attendance-slump/</w:t>
        </w:r>
      </w:hyperlink>
      <w:r>
        <w:rPr>
          <w:rFonts w:ascii="Arial" w:eastAsia="Arial" w:hAnsi="Arial" w:cs="Arial"/>
          <w:color w:val="222222"/>
          <w:highlight w:val="white"/>
        </w:rPr>
        <w:t> #SpringDip #SchoolEveryDay</w:t>
      </w:r>
    </w:p>
    <w:p w14:paraId="5D77DEAD" w14:textId="77777777" w:rsidR="00BE67E4" w:rsidRDefault="002E4814">
      <w:pPr>
        <w:rPr>
          <w:rFonts w:ascii="Arial" w:eastAsia="Arial" w:hAnsi="Arial" w:cs="Arial"/>
          <w:b/>
        </w:rPr>
      </w:pPr>
      <w:r>
        <w:br w:type="page"/>
      </w:r>
    </w:p>
    <w:p w14:paraId="5AA676CD" w14:textId="77777777" w:rsidR="00BE67E4" w:rsidRDefault="002E4814">
      <w:pPr>
        <w:rPr>
          <w:rFonts w:ascii="Arial" w:eastAsia="Arial" w:hAnsi="Arial" w:cs="Arial"/>
          <w:b/>
        </w:rPr>
      </w:pPr>
      <w:r>
        <w:rPr>
          <w:rFonts w:ascii="Arial" w:eastAsia="Arial" w:hAnsi="Arial" w:cs="Arial"/>
          <w:b/>
        </w:rPr>
        <w:lastRenderedPageBreak/>
        <w:t>Sample FACEBOOK Posts</w:t>
      </w:r>
    </w:p>
    <w:p w14:paraId="3F287C27" w14:textId="77777777" w:rsidR="00BE67E4" w:rsidRDefault="00BE67E4">
      <w:pPr>
        <w:rPr>
          <w:rFonts w:ascii="Arial" w:eastAsia="Arial" w:hAnsi="Arial" w:cs="Arial"/>
          <w:b/>
        </w:rPr>
      </w:pPr>
    </w:p>
    <w:p w14:paraId="0F2FAA4E" w14:textId="77777777" w:rsidR="00BE67E4" w:rsidRDefault="002E4814">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Have you noticed that daily attendance drops around the spring break and often continues downwards through the end of the school year? When educators are aware of this  ‘Spring Dip’ they can make a plan to address the absences and engage students. </w:t>
      </w:r>
    </w:p>
    <w:p w14:paraId="32A5266A" w14:textId="77777777" w:rsidR="00BE67E4" w:rsidRDefault="00BE67E4">
      <w:pPr>
        <w:pBdr>
          <w:top w:val="nil"/>
          <w:left w:val="nil"/>
          <w:bottom w:val="nil"/>
          <w:right w:val="nil"/>
          <w:between w:val="nil"/>
        </w:pBdr>
        <w:ind w:left="720"/>
        <w:rPr>
          <w:rFonts w:ascii="Arial" w:eastAsia="Arial" w:hAnsi="Arial" w:cs="Arial"/>
          <w:color w:val="000000"/>
        </w:rPr>
      </w:pPr>
    </w:p>
    <w:p w14:paraId="04BF6D34" w14:textId="355BA3D0" w:rsidR="00BE67E4" w:rsidRDefault="002E4814">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Attendance Works has developed ideas for curbing the Spring Dip, </w:t>
      </w:r>
      <w:r w:rsidR="00490925">
        <w:rPr>
          <w:rFonts w:ascii="Arial" w:eastAsia="Arial" w:hAnsi="Arial" w:cs="Arial"/>
          <w:color w:val="000000"/>
        </w:rPr>
        <w:t xml:space="preserve">such as </w:t>
      </w:r>
      <w:r>
        <w:rPr>
          <w:rFonts w:ascii="Arial" w:eastAsia="Arial" w:hAnsi="Arial" w:cs="Arial"/>
          <w:color w:val="000000"/>
        </w:rPr>
        <w:t xml:space="preserve"> organiz</w:t>
      </w:r>
      <w:r w:rsidR="00490925">
        <w:rPr>
          <w:rFonts w:ascii="Arial" w:eastAsia="Arial" w:hAnsi="Arial" w:cs="Arial"/>
          <w:color w:val="000000"/>
        </w:rPr>
        <w:t xml:space="preserve">ing </w:t>
      </w:r>
      <w:r>
        <w:rPr>
          <w:rFonts w:ascii="Arial" w:eastAsia="Arial" w:hAnsi="Arial" w:cs="Arial"/>
          <w:color w:val="000000"/>
        </w:rPr>
        <w:t>a spirit week, implement</w:t>
      </w:r>
      <w:r w:rsidR="00490925">
        <w:rPr>
          <w:rFonts w:ascii="Arial" w:eastAsia="Arial" w:hAnsi="Arial" w:cs="Arial"/>
          <w:color w:val="000000"/>
        </w:rPr>
        <w:t>ing</w:t>
      </w:r>
      <w:r>
        <w:rPr>
          <w:rFonts w:ascii="Arial" w:eastAsia="Arial" w:hAnsi="Arial" w:cs="Arial"/>
          <w:color w:val="000000"/>
        </w:rPr>
        <w:t xml:space="preserve"> a mentor program, schedul</w:t>
      </w:r>
      <w:r w:rsidR="00490925">
        <w:rPr>
          <w:rFonts w:ascii="Arial" w:eastAsia="Arial" w:hAnsi="Arial" w:cs="Arial"/>
          <w:color w:val="000000"/>
        </w:rPr>
        <w:t xml:space="preserve">ing </w:t>
      </w:r>
      <w:r>
        <w:rPr>
          <w:rFonts w:ascii="Arial" w:eastAsia="Arial" w:hAnsi="Arial" w:cs="Arial"/>
          <w:color w:val="000000"/>
        </w:rPr>
        <w:t>culminating events, shows, and showcases for the very end of the year</w:t>
      </w:r>
      <w:r w:rsidR="00490925">
        <w:rPr>
          <w:rFonts w:ascii="Arial" w:eastAsia="Arial" w:hAnsi="Arial" w:cs="Arial"/>
          <w:color w:val="000000"/>
        </w:rPr>
        <w:t xml:space="preserve"> and more</w:t>
      </w:r>
      <w:r>
        <w:rPr>
          <w:rFonts w:ascii="Arial" w:eastAsia="Arial" w:hAnsi="Arial" w:cs="Arial"/>
          <w:color w:val="000000"/>
        </w:rPr>
        <w:t>.</w:t>
      </w:r>
    </w:p>
    <w:p w14:paraId="3ECD1C50" w14:textId="77777777" w:rsidR="00BE67E4" w:rsidRDefault="00BE67E4">
      <w:pPr>
        <w:pBdr>
          <w:top w:val="nil"/>
          <w:left w:val="nil"/>
          <w:bottom w:val="nil"/>
          <w:right w:val="nil"/>
          <w:between w:val="nil"/>
        </w:pBdr>
        <w:ind w:left="720"/>
        <w:rPr>
          <w:rFonts w:ascii="Arial" w:eastAsia="Arial" w:hAnsi="Arial" w:cs="Arial"/>
          <w:color w:val="000000"/>
        </w:rPr>
      </w:pPr>
    </w:p>
    <w:p w14:paraId="5DC3FA49" w14:textId="77777777" w:rsidR="00BE67E4" w:rsidRDefault="002E4814">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Check out the Attendance Works website page with a sample calendar of sample activities, a handout and more inspiration! </w:t>
      </w:r>
      <w:hyperlink r:id="rId12">
        <w:r>
          <w:rPr>
            <w:rFonts w:ascii="Arial" w:eastAsia="Arial" w:hAnsi="Arial" w:cs="Arial"/>
            <w:color w:val="0000FF"/>
            <w:u w:val="single"/>
          </w:rPr>
          <w:t>https://www.attendanceworks.org/resources/spring-attendance-slump/</w:t>
        </w:r>
      </w:hyperlink>
      <w:r>
        <w:rPr>
          <w:rFonts w:ascii="Arial" w:eastAsia="Arial" w:hAnsi="Arial" w:cs="Arial"/>
          <w:color w:val="000000"/>
        </w:rPr>
        <w:t xml:space="preserve"> </w:t>
      </w:r>
    </w:p>
    <w:p w14:paraId="42659876" w14:textId="77777777" w:rsidR="00BE67E4" w:rsidRDefault="00BE67E4">
      <w:pPr>
        <w:pBdr>
          <w:top w:val="nil"/>
          <w:left w:val="nil"/>
          <w:bottom w:val="nil"/>
          <w:right w:val="nil"/>
          <w:between w:val="nil"/>
        </w:pBdr>
        <w:shd w:val="clear" w:color="auto" w:fill="FFFFFF"/>
        <w:spacing w:before="200" w:after="200"/>
        <w:rPr>
          <w:rFonts w:ascii="Arial" w:eastAsia="Arial" w:hAnsi="Arial" w:cs="Arial"/>
          <w:color w:val="222222"/>
        </w:rPr>
      </w:pPr>
    </w:p>
    <w:p w14:paraId="08A4DEDB" w14:textId="21C44A5C" w:rsidR="00BE67E4" w:rsidRPr="00490925" w:rsidRDefault="002E4814" w:rsidP="00490925">
      <w:pPr>
        <w:numPr>
          <w:ilvl w:val="0"/>
          <w:numId w:val="1"/>
        </w:numPr>
        <w:pBdr>
          <w:top w:val="nil"/>
          <w:left w:val="nil"/>
          <w:bottom w:val="nil"/>
          <w:right w:val="nil"/>
          <w:between w:val="nil"/>
        </w:pBdr>
        <w:rPr>
          <w:rFonts w:ascii="Arial" w:eastAsia="Arial" w:hAnsi="Arial" w:cs="Arial"/>
          <w:color w:val="000000"/>
          <w:highlight w:val="white"/>
        </w:rPr>
      </w:pPr>
      <w:r w:rsidRPr="00490925">
        <w:rPr>
          <w:rFonts w:ascii="Arial" w:eastAsia="Arial" w:hAnsi="Arial" w:cs="Arial"/>
          <w:color w:val="222222"/>
        </w:rPr>
        <w:t>The “Spring Attendance Dip” results from a combination of factors</w:t>
      </w:r>
      <w:r w:rsidR="00490925" w:rsidRPr="00490925">
        <w:rPr>
          <w:rFonts w:ascii="Arial" w:eastAsia="Arial" w:hAnsi="Arial" w:cs="Arial"/>
          <w:color w:val="222222"/>
        </w:rPr>
        <w:t xml:space="preserve">, while the pandemic </w:t>
      </w:r>
      <w:r w:rsidRPr="00490925">
        <w:rPr>
          <w:rFonts w:ascii="Arial" w:eastAsia="Arial" w:hAnsi="Arial" w:cs="Arial"/>
          <w:color w:val="000000"/>
          <w:highlight w:val="white"/>
        </w:rPr>
        <w:t xml:space="preserve">exacerbated existing student barriers to attendance and introduced new ones. Active attention to these obstacles can help us to </w:t>
      </w:r>
      <w:r w:rsidR="00490925">
        <w:rPr>
          <w:rFonts w:ascii="Arial" w:eastAsia="Arial" w:hAnsi="Arial" w:cs="Arial"/>
          <w:color w:val="000000"/>
          <w:highlight w:val="white"/>
        </w:rPr>
        <w:t xml:space="preserve">reduce </w:t>
      </w:r>
      <w:r w:rsidRPr="00490925">
        <w:rPr>
          <w:rFonts w:ascii="Arial" w:eastAsia="Arial" w:hAnsi="Arial" w:cs="Arial"/>
          <w:color w:val="000000"/>
          <w:highlight w:val="white"/>
        </w:rPr>
        <w:t xml:space="preserve">absences at any time of the school year. </w:t>
      </w:r>
    </w:p>
    <w:p w14:paraId="38063A9F" w14:textId="77777777" w:rsidR="00BE67E4" w:rsidRDefault="00BE67E4">
      <w:pPr>
        <w:pBdr>
          <w:top w:val="nil"/>
          <w:left w:val="nil"/>
          <w:bottom w:val="nil"/>
          <w:right w:val="nil"/>
          <w:between w:val="nil"/>
        </w:pBdr>
        <w:ind w:left="720"/>
        <w:rPr>
          <w:rFonts w:ascii="Arial" w:eastAsia="Arial" w:hAnsi="Arial" w:cs="Arial"/>
          <w:highlight w:val="white"/>
        </w:rPr>
      </w:pPr>
    </w:p>
    <w:p w14:paraId="6203AF0A" w14:textId="77777777" w:rsidR="00BE67E4" w:rsidRDefault="002E4814">
      <w:pPr>
        <w:pBdr>
          <w:top w:val="nil"/>
          <w:left w:val="nil"/>
          <w:bottom w:val="nil"/>
          <w:right w:val="nil"/>
          <w:between w:val="nil"/>
        </w:pBdr>
        <w:ind w:left="720"/>
        <w:rPr>
          <w:rFonts w:ascii="Arial" w:eastAsia="Arial" w:hAnsi="Arial" w:cs="Arial"/>
          <w:color w:val="000000"/>
        </w:rPr>
      </w:pPr>
      <w:r>
        <w:rPr>
          <w:rFonts w:ascii="Arial" w:eastAsia="Arial" w:hAnsi="Arial" w:cs="Arial"/>
          <w:color w:val="000000"/>
          <w:highlight w:val="white"/>
        </w:rPr>
        <w:t xml:space="preserve">Check out Attendance Works’ </w:t>
      </w:r>
      <w:r>
        <w:rPr>
          <w:rFonts w:ascii="Arial" w:eastAsia="Arial" w:hAnsi="Arial" w:cs="Arial"/>
          <w:color w:val="000000"/>
        </w:rPr>
        <w:t xml:space="preserve">calendar of sample activities, a handout and more inspiration! </w:t>
      </w:r>
      <w:hyperlink r:id="rId13">
        <w:r>
          <w:rPr>
            <w:rFonts w:ascii="Arial" w:eastAsia="Arial" w:hAnsi="Arial" w:cs="Arial"/>
            <w:color w:val="0000FF"/>
            <w:u w:val="single"/>
          </w:rPr>
          <w:t>https://www.attendanceworks.org/resources/spring-attendance-slump/</w:t>
        </w:r>
      </w:hyperlink>
      <w:r>
        <w:rPr>
          <w:rFonts w:ascii="Arial" w:eastAsia="Arial" w:hAnsi="Arial" w:cs="Arial"/>
          <w:color w:val="000000"/>
        </w:rPr>
        <w:t xml:space="preserve"> </w:t>
      </w:r>
    </w:p>
    <w:p w14:paraId="425F0533" w14:textId="77777777" w:rsidR="00BE67E4" w:rsidRDefault="00BE67E4">
      <w:pPr>
        <w:pBdr>
          <w:top w:val="nil"/>
          <w:left w:val="nil"/>
          <w:bottom w:val="nil"/>
          <w:right w:val="nil"/>
          <w:between w:val="nil"/>
        </w:pBdr>
        <w:ind w:left="720"/>
        <w:rPr>
          <w:rFonts w:ascii="Arial" w:eastAsia="Arial" w:hAnsi="Arial" w:cs="Arial"/>
          <w:color w:val="000000"/>
        </w:rPr>
      </w:pPr>
    </w:p>
    <w:p w14:paraId="525744F3" w14:textId="77777777" w:rsidR="00BE67E4" w:rsidRDefault="00BE67E4">
      <w:pPr>
        <w:ind w:left="720"/>
        <w:rPr>
          <w:rFonts w:ascii="Arial" w:eastAsia="Arial" w:hAnsi="Arial" w:cs="Arial"/>
          <w:color w:val="000000"/>
          <w:highlight w:val="white"/>
        </w:rPr>
      </w:pPr>
    </w:p>
    <w:p w14:paraId="78FD0CCB" w14:textId="77777777" w:rsidR="00BE67E4" w:rsidRDefault="00BE67E4"/>
    <w:sectPr w:rsidR="00BE67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92729"/>
    <w:multiLevelType w:val="multilevel"/>
    <w:tmpl w:val="FF16B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275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E4"/>
    <w:rsid w:val="002E4814"/>
    <w:rsid w:val="00490925"/>
    <w:rsid w:val="00BE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67C8C"/>
  <w15:docId w15:val="{9F225A30-DE22-0348-853D-EC3862DA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E46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E4642"/>
    <w:rPr>
      <w:color w:val="0000FF"/>
      <w:u w:val="single"/>
    </w:rPr>
  </w:style>
  <w:style w:type="character" w:styleId="FollowedHyperlink">
    <w:name w:val="FollowedHyperlink"/>
    <w:basedOn w:val="DefaultParagraphFont"/>
    <w:uiPriority w:val="99"/>
    <w:semiHidden/>
    <w:unhideWhenUsed/>
    <w:rsid w:val="0027596B"/>
    <w:rPr>
      <w:color w:val="954F72" w:themeColor="followedHyperlink"/>
      <w:u w:val="single"/>
    </w:rPr>
  </w:style>
  <w:style w:type="paragraph" w:styleId="ListParagraph">
    <w:name w:val="List Paragraph"/>
    <w:basedOn w:val="Normal"/>
    <w:uiPriority w:val="34"/>
    <w:qFormat/>
    <w:rsid w:val="0034459B"/>
    <w:pPr>
      <w:ind w:left="720"/>
      <w:contextualSpacing/>
    </w:pPr>
  </w:style>
  <w:style w:type="character" w:styleId="UnresolvedMention">
    <w:name w:val="Unresolved Mention"/>
    <w:basedOn w:val="DefaultParagraphFont"/>
    <w:uiPriority w:val="99"/>
    <w:semiHidden/>
    <w:unhideWhenUsed/>
    <w:rsid w:val="007200F1"/>
    <w:rPr>
      <w:color w:val="605E5C"/>
      <w:shd w:val="clear" w:color="auto" w:fill="E1DFDD"/>
    </w:rPr>
  </w:style>
  <w:style w:type="character" w:styleId="CommentReference">
    <w:name w:val="annotation reference"/>
    <w:basedOn w:val="DefaultParagraphFont"/>
    <w:uiPriority w:val="99"/>
    <w:semiHidden/>
    <w:unhideWhenUsed/>
    <w:rsid w:val="00E37869"/>
    <w:rPr>
      <w:sz w:val="16"/>
      <w:szCs w:val="16"/>
    </w:rPr>
  </w:style>
  <w:style w:type="paragraph" w:styleId="CommentText">
    <w:name w:val="annotation text"/>
    <w:basedOn w:val="Normal"/>
    <w:link w:val="CommentTextChar"/>
    <w:uiPriority w:val="99"/>
    <w:semiHidden/>
    <w:unhideWhenUsed/>
    <w:rsid w:val="00E37869"/>
    <w:rPr>
      <w:sz w:val="20"/>
      <w:szCs w:val="20"/>
    </w:rPr>
  </w:style>
  <w:style w:type="character" w:customStyle="1" w:styleId="CommentTextChar">
    <w:name w:val="Comment Text Char"/>
    <w:basedOn w:val="DefaultParagraphFont"/>
    <w:link w:val="CommentText"/>
    <w:uiPriority w:val="99"/>
    <w:semiHidden/>
    <w:rsid w:val="00E37869"/>
    <w:rPr>
      <w:sz w:val="20"/>
      <w:szCs w:val="20"/>
    </w:rPr>
  </w:style>
  <w:style w:type="paragraph" w:styleId="CommentSubject">
    <w:name w:val="annotation subject"/>
    <w:basedOn w:val="CommentText"/>
    <w:next w:val="CommentText"/>
    <w:link w:val="CommentSubjectChar"/>
    <w:uiPriority w:val="99"/>
    <w:semiHidden/>
    <w:unhideWhenUsed/>
    <w:rsid w:val="00E37869"/>
    <w:rPr>
      <w:b/>
      <w:bCs/>
    </w:rPr>
  </w:style>
  <w:style w:type="character" w:customStyle="1" w:styleId="CommentSubjectChar">
    <w:name w:val="Comment Subject Char"/>
    <w:basedOn w:val="CommentTextChar"/>
    <w:link w:val="CommentSubject"/>
    <w:uiPriority w:val="99"/>
    <w:semiHidden/>
    <w:rsid w:val="00E3786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ttendanceworks.org/resources/spring-attendance-slump/" TargetMode="External"/><Relationship Id="rId13" Type="http://schemas.openxmlformats.org/officeDocument/2006/relationships/hyperlink" Target="https://www.attendanceworks.org/resources/spring-attendance-slump/"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attendanceworks.org/resources/spring-attendance-slu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ttendanceworks.org/resources/spring-attendance-slu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tendanceworks.org/resources/spring-attendance-slump/" TargetMode="External"/><Relationship Id="rId4" Type="http://schemas.openxmlformats.org/officeDocument/2006/relationships/settings" Target="settings.xml"/><Relationship Id="rId9" Type="http://schemas.openxmlformats.org/officeDocument/2006/relationships/hyperlink" Target="https://www.attendanceworks.org/resources/spring-attendance-slu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XCPHoBqIqDknonnvWx9Sm/+g==">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Catherine Cooney</cp:lastModifiedBy>
  <cp:revision>2</cp:revision>
  <dcterms:created xsi:type="dcterms:W3CDTF">2023-03-06T14:37:00Z</dcterms:created>
  <dcterms:modified xsi:type="dcterms:W3CDTF">2023-03-06T14:37:00Z</dcterms:modified>
</cp:coreProperties>
</file>